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52"/>
          <w:szCs w:val="52"/>
        </w:rPr>
      </w:pPr>
    </w:p>
    <w:p>
      <w:pPr>
        <w:jc w:val="center"/>
        <w:rPr>
          <w:rFonts w:hint="eastAsia" w:ascii="黑体" w:hAnsi="黑体" w:eastAsia="黑体" w:cs="黑体"/>
          <w:b/>
          <w:sz w:val="52"/>
          <w:szCs w:val="52"/>
        </w:rPr>
      </w:pPr>
    </w:p>
    <w:p>
      <w:pPr>
        <w:jc w:val="center"/>
        <w:rPr>
          <w:rFonts w:hint="eastAsia" w:ascii="黑体" w:hAnsi="黑体" w:eastAsia="黑体" w:cs="黑体"/>
          <w:b/>
          <w:sz w:val="52"/>
          <w:szCs w:val="52"/>
        </w:rPr>
      </w:pPr>
      <w:r>
        <w:rPr>
          <w:rFonts w:hint="eastAsia" w:ascii="黑体" w:hAnsi="黑体" w:eastAsia="黑体" w:cs="黑体"/>
          <w:b/>
          <w:sz w:val="52"/>
          <w:szCs w:val="52"/>
        </w:rPr>
        <w:t>团体标准《汽车代驾员岗位技能要求》</w:t>
      </w:r>
    </w:p>
    <w:p>
      <w:pPr>
        <w:jc w:val="center"/>
        <w:rPr>
          <w:rFonts w:hint="eastAsia" w:ascii="黑体" w:hAnsi="黑体" w:eastAsia="黑体" w:cs="黑体"/>
          <w:b/>
          <w:sz w:val="52"/>
          <w:szCs w:val="52"/>
        </w:rPr>
      </w:pPr>
      <w:r>
        <w:rPr>
          <w:rFonts w:hint="eastAsia" w:ascii="黑体" w:hAnsi="黑体" w:eastAsia="黑体" w:cs="黑体"/>
          <w:b/>
          <w:sz w:val="52"/>
          <w:szCs w:val="52"/>
        </w:rPr>
        <w:t>（征求意见稿）</w:t>
      </w:r>
    </w:p>
    <w:p>
      <w:pPr>
        <w:adjustRightInd w:val="0"/>
        <w:snapToGrid w:val="0"/>
        <w:spacing w:line="360" w:lineRule="auto"/>
        <w:jc w:val="center"/>
        <w:rPr>
          <w:rFonts w:ascii="方正小标宋简体" w:eastAsia="方正小标宋简体"/>
          <w:b/>
          <w:sz w:val="52"/>
          <w:szCs w:val="52"/>
        </w:rPr>
      </w:pPr>
    </w:p>
    <w:p>
      <w:pPr>
        <w:adjustRightInd w:val="0"/>
        <w:snapToGrid w:val="0"/>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编 制 说 明</w:t>
      </w: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spacing w:line="480" w:lineRule="auto"/>
        <w:jc w:val="center"/>
        <w:rPr>
          <w:rFonts w:hint="eastAsia" w:ascii="宋体" w:hAnsi="宋体" w:eastAsia="宋体" w:cs="宋体"/>
          <w:color w:val="000000"/>
          <w:sz w:val="44"/>
          <w:szCs w:val="44"/>
        </w:rPr>
      </w:pPr>
    </w:p>
    <w:p>
      <w:pPr>
        <w:spacing w:line="480" w:lineRule="auto"/>
        <w:jc w:val="center"/>
        <w:rPr>
          <w:rFonts w:hint="eastAsia" w:ascii="宋体" w:hAnsi="宋体" w:eastAsia="宋体" w:cs="宋体"/>
          <w:b/>
          <w:bCs w:val="0"/>
          <w:color w:val="000000"/>
          <w:sz w:val="44"/>
          <w:szCs w:val="44"/>
        </w:rPr>
      </w:pP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bCs w:val="0"/>
          <w:color w:val="000000"/>
          <w:sz w:val="44"/>
          <w:szCs w:val="44"/>
        </w:rPr>
        <w:t>标准起草工作组</w:t>
      </w:r>
    </w:p>
    <w:p>
      <w:pPr>
        <w:spacing w:line="480" w:lineRule="auto"/>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lang w:val="en-US" w:eastAsia="zh-CN"/>
        </w:rPr>
        <w:t xml:space="preserve"> </w:t>
      </w:r>
      <w:r>
        <w:rPr>
          <w:rFonts w:hint="eastAsia" w:ascii="宋体" w:hAnsi="宋体" w:eastAsia="宋体" w:cs="宋体"/>
          <w:b/>
          <w:bCs w:val="0"/>
          <w:color w:val="000000"/>
          <w:sz w:val="44"/>
          <w:szCs w:val="44"/>
        </w:rPr>
        <w:t>二〇二二年一月</w:t>
      </w:r>
    </w:p>
    <w:p>
      <w:pPr>
        <w:widowControl/>
        <w:jc w:val="left"/>
        <w:rPr>
          <w:rFonts w:ascii="方正仿宋简体" w:hAnsi="华文中宋" w:eastAsia="方正仿宋简体"/>
          <w:b/>
          <w:color w:val="000000"/>
          <w:sz w:val="44"/>
          <w:szCs w:val="44"/>
        </w:rPr>
      </w:pPr>
      <w:r>
        <w:rPr>
          <w:rFonts w:ascii="方正仿宋简体" w:hAnsi="华文中宋" w:eastAsia="方正仿宋简体"/>
          <w:b/>
          <w:color w:val="000000"/>
          <w:sz w:val="44"/>
          <w:szCs w:val="44"/>
        </w:rPr>
        <w:br w:type="page"/>
      </w:r>
    </w:p>
    <w:p>
      <w:pPr>
        <w:spacing w:line="360" w:lineRule="auto"/>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目  录</w:t>
      </w:r>
    </w:p>
    <w:p>
      <w:pPr>
        <w:pStyle w:val="13"/>
        <w:rPr>
          <w:rFonts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TOC \o "1-3" \h \z \u </w:instrText>
      </w:r>
      <w:r>
        <w:rPr>
          <w:rFonts w:hint="eastAsia" w:ascii="宋体" w:hAnsi="宋体" w:cs="宋体"/>
          <w:b/>
          <w:sz w:val="28"/>
          <w:szCs w:val="28"/>
        </w:rPr>
        <w:fldChar w:fldCharType="separate"/>
      </w:r>
      <w:r>
        <w:fldChar w:fldCharType="begin"/>
      </w:r>
      <w:r>
        <w:instrText xml:space="preserve"> HYPERLINK \l "_Toc468362846" </w:instrText>
      </w:r>
      <w:r>
        <w:fldChar w:fldCharType="separate"/>
      </w:r>
      <w:r>
        <w:rPr>
          <w:rStyle w:val="22"/>
          <w:rFonts w:hint="eastAsia" w:ascii="宋体" w:hAnsi="宋体" w:cs="宋体"/>
          <w:sz w:val="28"/>
          <w:szCs w:val="28"/>
        </w:rPr>
        <w:t>一、标准概况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_Toc468362846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"_Toc468362847" </w:instrText>
      </w:r>
      <w:r>
        <w:fldChar w:fldCharType="separate"/>
      </w:r>
      <w:r>
        <w:rPr>
          <w:rStyle w:val="22"/>
          <w:rFonts w:hint="eastAsia" w:ascii="宋体" w:hAnsi="宋体" w:cs="宋体"/>
          <w:sz w:val="28"/>
          <w:szCs w:val="28"/>
        </w:rPr>
        <w:t>二、编制背景与目标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_Toc468362847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"_Toc468362848" </w:instrText>
      </w:r>
      <w:r>
        <w:fldChar w:fldCharType="separate"/>
      </w:r>
      <w:r>
        <w:rPr>
          <w:rStyle w:val="22"/>
          <w:rFonts w:hint="eastAsia" w:ascii="宋体" w:hAnsi="宋体" w:cs="宋体"/>
          <w:sz w:val="28"/>
          <w:szCs w:val="28"/>
        </w:rPr>
        <w:t>三、编制思路</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_Toc468362848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"_Toc468362849" </w:instrText>
      </w:r>
      <w:r>
        <w:fldChar w:fldCharType="separate"/>
      </w:r>
      <w:r>
        <w:rPr>
          <w:rStyle w:val="22"/>
          <w:rFonts w:hint="eastAsia" w:ascii="宋体" w:hAnsi="宋体" w:cs="宋体"/>
          <w:sz w:val="28"/>
          <w:szCs w:val="28"/>
        </w:rPr>
        <w:t>（一）总体定位</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_Toc468362849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"_Toc468362850" </w:instrText>
      </w:r>
      <w:r>
        <w:fldChar w:fldCharType="separate"/>
      </w:r>
      <w:r>
        <w:rPr>
          <w:rStyle w:val="22"/>
          <w:rFonts w:hint="eastAsia" w:ascii="宋体" w:hAnsi="宋体" w:cs="宋体"/>
          <w:sz w:val="28"/>
          <w:szCs w:val="28"/>
        </w:rPr>
        <w:t>（二）适用对象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_Toc468362850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"_Toc468362851" </w:instrText>
      </w:r>
      <w:r>
        <w:fldChar w:fldCharType="separate"/>
      </w:r>
      <w:r>
        <w:rPr>
          <w:rStyle w:val="22"/>
          <w:rFonts w:hint="eastAsia" w:ascii="宋体" w:hAnsi="宋体" w:cs="宋体"/>
          <w:sz w:val="28"/>
          <w:szCs w:val="28"/>
        </w:rPr>
        <w:t>（三）技术特点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_Toc468362851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"_Toc468362852" </w:instrText>
      </w:r>
      <w:r>
        <w:fldChar w:fldCharType="separate"/>
      </w:r>
      <w:r>
        <w:rPr>
          <w:rStyle w:val="22"/>
          <w:rFonts w:hint="eastAsia" w:ascii="宋体" w:hAnsi="宋体" w:cs="宋体"/>
          <w:sz w:val="28"/>
          <w:szCs w:val="28"/>
        </w:rPr>
        <w:t>四、编制依据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_Toc468362852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"_Toc468362853" </w:instrText>
      </w:r>
      <w:r>
        <w:fldChar w:fldCharType="separate"/>
      </w:r>
      <w:r>
        <w:rPr>
          <w:rStyle w:val="22"/>
          <w:rFonts w:hint="eastAsia" w:ascii="宋体" w:hAnsi="宋体" w:cs="宋体"/>
          <w:sz w:val="28"/>
          <w:szCs w:val="28"/>
        </w:rPr>
        <w:t>五、编制过程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_Toc468362853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"_Toc468362854" </w:instrText>
      </w:r>
      <w:r>
        <w:fldChar w:fldCharType="separate"/>
      </w:r>
      <w:r>
        <w:rPr>
          <w:rStyle w:val="22"/>
          <w:rFonts w:hint="eastAsia" w:ascii="宋体" w:hAnsi="宋体" w:cs="宋体"/>
          <w:sz w:val="28"/>
          <w:szCs w:val="28"/>
        </w:rPr>
        <w:t>六、主要技术内容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_Toc468362854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3"/>
        <w:rPr>
          <w:rFonts w:ascii="宋体" w:hAnsi="宋体" w:cs="宋体"/>
          <w:sz w:val="28"/>
          <w:szCs w:val="28"/>
        </w:rPr>
      </w:pPr>
      <w:r>
        <w:fldChar w:fldCharType="begin"/>
      </w:r>
      <w:r>
        <w:instrText xml:space="preserve"> HYPERLINK \l "_Toc468362855" </w:instrText>
      </w:r>
      <w:r>
        <w:fldChar w:fldCharType="separate"/>
      </w:r>
      <w:r>
        <w:rPr>
          <w:rStyle w:val="22"/>
          <w:rFonts w:hint="eastAsia" w:ascii="宋体" w:hAnsi="宋体" w:cs="宋体"/>
          <w:sz w:val="28"/>
          <w:szCs w:val="28"/>
        </w:rPr>
        <w:t>七、与现行法律法规和强制性标准的关系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_Toc468362855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adjustRightInd w:val="0"/>
        <w:snapToGrid w:val="0"/>
        <w:spacing w:line="360" w:lineRule="auto"/>
        <w:ind w:firstLine="562" w:firstLineChars="200"/>
        <w:rPr>
          <w:rFonts w:ascii="宋体" w:hAnsi="宋体" w:cs="宋体"/>
          <w:b/>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b/>
          <w:sz w:val="28"/>
          <w:szCs w:val="28"/>
        </w:rPr>
        <w:fldChar w:fldCharType="end"/>
      </w:r>
    </w:p>
    <w:p>
      <w:pPr>
        <w:pStyle w:val="3"/>
        <w:adjustRightInd w:val="0"/>
        <w:snapToGrid w:val="0"/>
        <w:spacing w:before="0" w:after="0" w:line="360" w:lineRule="auto"/>
        <w:ind w:firstLine="562" w:firstLineChars="200"/>
        <w:rPr>
          <w:rFonts w:ascii="宋体" w:hAnsi="宋体" w:cs="宋体"/>
          <w:bCs w:val="0"/>
          <w:sz w:val="28"/>
          <w:szCs w:val="28"/>
        </w:rPr>
      </w:pPr>
      <w:bookmarkStart w:id="0" w:name="_Toc468362846"/>
      <w:r>
        <w:rPr>
          <w:rFonts w:hint="eastAsia" w:ascii="宋体" w:hAnsi="宋体" w:cs="宋体"/>
          <w:bCs w:val="0"/>
          <w:sz w:val="28"/>
          <w:szCs w:val="28"/>
        </w:rPr>
        <w:t>一、标准概况</w:t>
      </w:r>
      <w:bookmarkEnd w:id="0"/>
    </w:p>
    <w:p>
      <w:pPr>
        <w:adjustRightInd w:val="0"/>
        <w:snapToGrid w:val="0"/>
        <w:spacing w:line="360" w:lineRule="auto"/>
        <w:ind w:firstLine="556"/>
        <w:rPr>
          <w:rFonts w:ascii="宋体" w:hAnsi="宋体" w:cs="宋体"/>
          <w:sz w:val="28"/>
          <w:szCs w:val="28"/>
        </w:rPr>
      </w:pPr>
      <w:r>
        <w:rPr>
          <w:rFonts w:hint="eastAsia" w:ascii="宋体" w:hAnsi="宋体" w:cs="宋体"/>
          <w:sz w:val="28"/>
          <w:szCs w:val="28"/>
        </w:rPr>
        <w:t>《汽车代驾职业技能评定规范》团体标准是中国汽车流通协会</w:t>
      </w:r>
      <w:r>
        <w:rPr>
          <w:rFonts w:hint="eastAsia" w:ascii="宋体" w:hAnsi="宋体" w:cs="宋体"/>
          <w:color w:val="000000" w:themeColor="text1"/>
          <w:sz w:val="28"/>
          <w:szCs w:val="28"/>
        </w:rPr>
        <w:t>2019年8月</w:t>
      </w:r>
      <w:r>
        <w:rPr>
          <w:rFonts w:hint="eastAsia" w:ascii="宋体" w:hAnsi="宋体" w:cs="宋体"/>
          <w:sz w:val="28"/>
          <w:szCs w:val="28"/>
        </w:rPr>
        <w:t>标准部2019-TB-08编制计划项目，立项名称为《汽车代驾职业技能评定规范》，由中国汽车流通协会技术归口，由中国汽车流通协会俱乐部分会</w:t>
      </w:r>
      <w:r>
        <w:rPr>
          <w:rFonts w:hint="eastAsia" w:ascii="宋体" w:hAnsi="宋体" w:cs="宋体"/>
          <w:sz w:val="28"/>
          <w:szCs w:val="28"/>
          <w:lang w:eastAsia="zh-CN"/>
        </w:rPr>
        <w:t>组织</w:t>
      </w:r>
      <w:r>
        <w:rPr>
          <w:rFonts w:hint="eastAsia" w:ascii="宋体" w:hAnsi="宋体" w:cs="宋体"/>
          <w:sz w:val="28"/>
          <w:szCs w:val="28"/>
        </w:rPr>
        <w:t>起草。</w:t>
      </w:r>
      <w:bookmarkStart w:id="1" w:name="_Toc468362847"/>
    </w:p>
    <w:p>
      <w:pPr>
        <w:adjustRightInd w:val="0"/>
        <w:snapToGrid w:val="0"/>
        <w:spacing w:line="360" w:lineRule="auto"/>
        <w:ind w:firstLine="556"/>
        <w:rPr>
          <w:rFonts w:ascii="宋体" w:hAnsi="宋体" w:cs="宋体"/>
          <w:sz w:val="28"/>
          <w:szCs w:val="28"/>
        </w:rPr>
      </w:pPr>
    </w:p>
    <w:p>
      <w:pPr>
        <w:pStyle w:val="3"/>
        <w:adjustRightInd w:val="0"/>
        <w:snapToGrid w:val="0"/>
        <w:spacing w:before="0" w:after="0" w:line="360" w:lineRule="auto"/>
        <w:ind w:firstLine="562" w:firstLineChars="200"/>
        <w:rPr>
          <w:rFonts w:ascii="宋体" w:hAnsi="宋体" w:cs="宋体"/>
          <w:bCs w:val="0"/>
          <w:sz w:val="28"/>
          <w:szCs w:val="28"/>
        </w:rPr>
      </w:pPr>
      <w:r>
        <w:rPr>
          <w:rFonts w:hint="eastAsia" w:ascii="宋体" w:hAnsi="宋体" w:cs="宋体"/>
          <w:bCs w:val="0"/>
          <w:sz w:val="28"/>
          <w:szCs w:val="28"/>
        </w:rPr>
        <w:t>二、编制背景与目标</w:t>
      </w:r>
      <w:bookmarkEnd w:id="1"/>
      <w:r>
        <w:rPr>
          <w:rFonts w:hint="eastAsia" w:ascii="宋体" w:hAnsi="宋体" w:cs="宋体"/>
          <w:bCs w:val="0"/>
          <w:sz w:val="28"/>
          <w:szCs w:val="28"/>
        </w:rPr>
        <w:t xml:space="preserve"> </w:t>
      </w:r>
    </w:p>
    <w:p>
      <w:pPr>
        <w:spacing w:before="156" w:beforeLines="50" w:after="156" w:afterLines="50"/>
        <w:ind w:firstLine="560" w:firstLineChars="200"/>
        <w:rPr>
          <w:rFonts w:ascii="宋体" w:hAnsi="宋体" w:cs="宋体"/>
          <w:sz w:val="28"/>
          <w:szCs w:val="28"/>
        </w:rPr>
      </w:pPr>
      <w:r>
        <w:rPr>
          <w:rFonts w:hint="eastAsia" w:ascii="宋体" w:hAnsi="宋体" w:cs="宋体"/>
          <w:sz w:val="28"/>
          <w:szCs w:val="28"/>
        </w:rPr>
        <w:t>随着我国汽车保有量的快速增长，各种商务活动和社会活动日益频繁，代驾服务需求也逐步增加，从事代驾服务的人员也逐渐增多。在一些大中型城市也相继出现了兼有代驾服务业务的汽车服务公司，吸纳更多人员从事代驾服务工作。特别是从在2011年《刑法修正案（八）》及《中华人民共和国道路交通安全修正案》“醉驾入刑”规定出台实施后，代驾业务数量猛增，代驾服务人员数量倍增，代驾员也成为了服务行业中的一个新兴的职业。如何规范汽车代驾员的职业技能和服务水平、提高代驾安全指数、提升消费者感知体验满意度，已经成为我国汽车代驾行业升级发展的当务之急。</w:t>
      </w:r>
    </w:p>
    <w:p>
      <w:pPr>
        <w:adjustRightInd w:val="0"/>
        <w:snapToGrid w:val="0"/>
        <w:spacing w:before="156" w:beforeLines="50" w:after="156" w:afterLines="50"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在汽车代驾行业快速发展的同时，由于代驾员就业门槛的标准不统一，缺乏对代驾员从业技能的标准化指导和培养，导致我国汽车代驾行业整体服务质量水平参差不齐，主要体现在：服务标准不统一、服务品质良莠不齐、代驾员综合素质较低，顾客满意度指数偏低，触犯法律法规事件屡禁不止，严重制约了汽车代驾行业的健康持续发展。</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在此背景下，需要</w:t>
      </w:r>
      <w:r>
        <w:rPr>
          <w:rFonts w:hint="eastAsia" w:ascii="宋体" w:hAnsi="宋体" w:cs="宋体"/>
          <w:color w:val="000000"/>
          <w:kern w:val="0"/>
          <w:sz w:val="28"/>
          <w:szCs w:val="28"/>
        </w:rPr>
        <w:t>针对汽车代驾员的职业素养、基本理论知识以及实操技能提出相关要求，进而提升汽车代驾服务专业度、服务安全指数和顾客体验感知度。</w:t>
      </w:r>
      <w:r>
        <w:rPr>
          <w:rFonts w:hint="eastAsia" w:ascii="宋体" w:hAnsi="宋体" w:cs="宋体"/>
          <w:sz w:val="28"/>
          <w:szCs w:val="28"/>
        </w:rPr>
        <w:t>中国汽车流通协会汽车俱乐部分会启动了本标准研制工作，与国家</w:t>
      </w:r>
      <w:r>
        <w:rPr>
          <w:rFonts w:hint="eastAsia" w:ascii="宋体" w:hAnsi="宋体" w:cs="宋体"/>
          <w:sz w:val="28"/>
          <w:szCs w:val="28"/>
          <w:lang w:eastAsia="zh-CN"/>
        </w:rPr>
        <w:t>政策相适应</w:t>
      </w:r>
      <w:bookmarkStart w:id="10" w:name="_GoBack"/>
      <w:bookmarkEnd w:id="10"/>
      <w:r>
        <w:rPr>
          <w:rFonts w:hint="eastAsia" w:ascii="宋体" w:hAnsi="宋体" w:cs="宋体"/>
          <w:sz w:val="28"/>
          <w:szCs w:val="28"/>
        </w:rPr>
        <w:t>，从行业角度出发，对汽车代驾员从业综合素质及服务能力提出规范性要求。充分利用标准化的工具，建立汽车代驾员从业技能服务标准，为汽车代驾行业可持续升级发展提供技术指南，帮助汽车代驾行业适应新兴服务业的发展态势，进而拉动了就业及为企业招聘创造条件。</w:t>
      </w:r>
      <w:bookmarkStart w:id="2" w:name="_Toc468362848"/>
    </w:p>
    <w:p>
      <w:pPr>
        <w:pStyle w:val="3"/>
        <w:adjustRightInd w:val="0"/>
        <w:snapToGrid w:val="0"/>
        <w:spacing w:before="0" w:after="0" w:line="360" w:lineRule="auto"/>
        <w:ind w:firstLine="562" w:firstLineChars="200"/>
        <w:rPr>
          <w:rFonts w:ascii="宋体" w:hAnsi="宋体" w:cs="宋体"/>
          <w:bCs w:val="0"/>
          <w:sz w:val="28"/>
          <w:szCs w:val="28"/>
        </w:rPr>
      </w:pPr>
      <w:r>
        <w:rPr>
          <w:rFonts w:hint="eastAsia" w:ascii="宋体" w:hAnsi="宋体" w:cs="宋体"/>
          <w:bCs w:val="0"/>
          <w:sz w:val="28"/>
          <w:szCs w:val="28"/>
        </w:rPr>
        <w:t>三、编制思路</w:t>
      </w:r>
      <w:bookmarkEnd w:id="2"/>
    </w:p>
    <w:p>
      <w:pPr>
        <w:pStyle w:val="3"/>
        <w:adjustRightInd w:val="0"/>
        <w:snapToGrid w:val="0"/>
        <w:spacing w:before="0" w:after="0" w:line="360" w:lineRule="auto"/>
        <w:ind w:firstLine="562" w:firstLineChars="200"/>
        <w:rPr>
          <w:rFonts w:ascii="宋体" w:hAnsi="宋体" w:cs="宋体"/>
          <w:bCs w:val="0"/>
          <w:sz w:val="28"/>
          <w:szCs w:val="28"/>
        </w:rPr>
      </w:pPr>
      <w:bookmarkStart w:id="3" w:name="_Toc468362849"/>
      <w:r>
        <w:rPr>
          <w:rFonts w:hint="eastAsia" w:ascii="宋体" w:hAnsi="宋体" w:cs="宋体"/>
          <w:bCs w:val="0"/>
          <w:sz w:val="28"/>
          <w:szCs w:val="28"/>
        </w:rPr>
        <w:t>（一）总体定位</w:t>
      </w:r>
      <w:bookmarkEnd w:id="3"/>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目前我国尚未发布有关汽车代驾员职业技能评定规范，因此本标准立足于规范汽车代驾员服务知识和技能要点，为消费者使用汽车代驾服务时提供相关依据，也为汽车代驾行业质量评估及促进提供理论依据。</w:t>
      </w:r>
    </w:p>
    <w:p>
      <w:pPr>
        <w:pStyle w:val="3"/>
        <w:adjustRightInd w:val="0"/>
        <w:snapToGrid w:val="0"/>
        <w:spacing w:before="0" w:after="0" w:line="360" w:lineRule="auto"/>
        <w:ind w:firstLine="562" w:firstLineChars="200"/>
        <w:rPr>
          <w:rFonts w:ascii="宋体" w:hAnsi="宋体" w:cs="宋体"/>
          <w:bCs w:val="0"/>
          <w:sz w:val="28"/>
          <w:szCs w:val="28"/>
        </w:rPr>
      </w:pPr>
      <w:bookmarkStart w:id="4" w:name="_Toc468362850"/>
      <w:r>
        <w:rPr>
          <w:rFonts w:hint="eastAsia" w:ascii="宋体" w:hAnsi="宋体" w:cs="宋体"/>
          <w:bCs w:val="0"/>
          <w:sz w:val="28"/>
          <w:szCs w:val="28"/>
        </w:rPr>
        <w:t>（二）适用对象</w:t>
      </w:r>
      <w:bookmarkEnd w:id="4"/>
    </w:p>
    <w:p>
      <w:pPr>
        <w:widowControl/>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本标准适用对象是汽车代驾员，通过规范汽车代驾员的职业素养、基础理论知识、服务技能水平，为现实操作提供规范化指导。</w:t>
      </w:r>
    </w:p>
    <w:p>
      <w:pPr>
        <w:pStyle w:val="3"/>
        <w:adjustRightInd w:val="0"/>
        <w:snapToGrid w:val="0"/>
        <w:spacing w:before="0" w:after="0" w:line="360" w:lineRule="auto"/>
        <w:ind w:firstLine="562" w:firstLineChars="200"/>
        <w:rPr>
          <w:rFonts w:ascii="宋体" w:hAnsi="宋体" w:cs="宋体"/>
          <w:bCs w:val="0"/>
          <w:sz w:val="28"/>
          <w:szCs w:val="28"/>
        </w:rPr>
      </w:pPr>
      <w:bookmarkStart w:id="5" w:name="_Toc468362851"/>
      <w:r>
        <w:rPr>
          <w:rFonts w:hint="eastAsia" w:ascii="宋体" w:hAnsi="宋体" w:cs="宋体"/>
          <w:bCs w:val="0"/>
          <w:sz w:val="28"/>
          <w:szCs w:val="28"/>
        </w:rPr>
        <w:t>（三）技术特点</w:t>
      </w:r>
      <w:bookmarkEnd w:id="5"/>
      <w:r>
        <w:rPr>
          <w:rFonts w:hint="eastAsia" w:ascii="宋体" w:hAnsi="宋体" w:cs="宋体"/>
          <w:bCs w:val="0"/>
          <w:sz w:val="28"/>
          <w:szCs w:val="28"/>
        </w:rPr>
        <w:t xml:space="preserve">       </w:t>
      </w:r>
    </w:p>
    <w:p>
      <w:pPr>
        <w:pStyle w:val="28"/>
        <w:adjustRightInd w:val="0"/>
        <w:snapToGrid w:val="0"/>
        <w:spacing w:line="360" w:lineRule="auto"/>
        <w:ind w:firstLine="560"/>
        <w:rPr>
          <w:rFonts w:hAnsi="宋体" w:cs="宋体"/>
          <w:sz w:val="28"/>
          <w:szCs w:val="28"/>
        </w:rPr>
      </w:pPr>
      <w:r>
        <w:rPr>
          <w:rFonts w:hint="eastAsia" w:hAnsi="宋体" w:cs="宋体"/>
          <w:sz w:val="28"/>
          <w:szCs w:val="28"/>
        </w:rPr>
        <w:t>基于前期分析，标准起草工作组希望本标准具有以下特点：</w:t>
      </w:r>
    </w:p>
    <w:p>
      <w:pPr>
        <w:pStyle w:val="28"/>
        <w:adjustRightInd w:val="0"/>
        <w:snapToGrid w:val="0"/>
        <w:spacing w:line="360" w:lineRule="auto"/>
        <w:ind w:firstLine="560"/>
        <w:rPr>
          <w:rFonts w:hAnsi="宋体" w:cs="宋体"/>
          <w:sz w:val="28"/>
          <w:szCs w:val="28"/>
        </w:rPr>
      </w:pPr>
      <w:r>
        <w:rPr>
          <w:rFonts w:hint="eastAsia" w:hAnsi="宋体" w:cs="宋体"/>
          <w:sz w:val="28"/>
          <w:szCs w:val="28"/>
        </w:rPr>
        <w:t>——针对性，本标准内容、要求等应充分体现汽车代驾服务特点与需求；</w:t>
      </w:r>
    </w:p>
    <w:p>
      <w:pPr>
        <w:pStyle w:val="28"/>
        <w:adjustRightInd w:val="0"/>
        <w:snapToGrid w:val="0"/>
        <w:spacing w:line="360" w:lineRule="auto"/>
        <w:ind w:firstLine="560"/>
        <w:rPr>
          <w:rFonts w:hAnsi="宋体" w:cs="宋体"/>
          <w:sz w:val="28"/>
          <w:szCs w:val="28"/>
        </w:rPr>
      </w:pPr>
      <w:r>
        <w:rPr>
          <w:rFonts w:hint="eastAsia" w:hAnsi="宋体" w:cs="宋体"/>
          <w:sz w:val="28"/>
          <w:szCs w:val="28"/>
        </w:rPr>
        <w:t>——科学性，本标准所提出评价分级、内容、要素等要求应科学先进、信效度高；</w:t>
      </w:r>
    </w:p>
    <w:p>
      <w:pPr>
        <w:pStyle w:val="28"/>
        <w:adjustRightInd w:val="0"/>
        <w:snapToGrid w:val="0"/>
        <w:spacing w:line="360" w:lineRule="auto"/>
        <w:ind w:firstLine="560"/>
        <w:rPr>
          <w:rFonts w:hAnsi="宋体" w:cs="宋体"/>
          <w:sz w:val="28"/>
          <w:szCs w:val="28"/>
        </w:rPr>
      </w:pPr>
      <w:r>
        <w:rPr>
          <w:rFonts w:hint="eastAsia" w:hAnsi="宋体" w:cs="宋体"/>
          <w:sz w:val="28"/>
          <w:szCs w:val="28"/>
        </w:rPr>
        <w:t>——实用性，本标准旨在为使用者实施服务行为提供可遵循的优质范式，同时不做僵化限制，为多样化评价活动的具体操作预留空间。</w:t>
      </w:r>
    </w:p>
    <w:p>
      <w:pPr>
        <w:pStyle w:val="3"/>
        <w:adjustRightInd w:val="0"/>
        <w:snapToGrid w:val="0"/>
        <w:spacing w:before="0" w:after="0" w:line="360" w:lineRule="auto"/>
        <w:ind w:firstLine="562" w:firstLineChars="200"/>
        <w:rPr>
          <w:rFonts w:ascii="宋体" w:hAnsi="宋体" w:cs="宋体"/>
          <w:bCs w:val="0"/>
          <w:sz w:val="28"/>
          <w:szCs w:val="28"/>
        </w:rPr>
      </w:pPr>
      <w:bookmarkStart w:id="6" w:name="_Toc468362852"/>
      <w:r>
        <w:rPr>
          <w:rFonts w:hint="eastAsia" w:ascii="宋体" w:hAnsi="宋体" w:cs="宋体"/>
          <w:bCs w:val="0"/>
          <w:sz w:val="28"/>
          <w:szCs w:val="28"/>
        </w:rPr>
        <w:t>四、编制依据</w:t>
      </w:r>
      <w:bookmarkEnd w:id="6"/>
    </w:p>
    <w:p>
      <w:pPr>
        <w:adjustRightInd w:val="0"/>
        <w:snapToGrid w:val="0"/>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在标准研制过程中，本标准主要参考了</w:t>
      </w:r>
      <w:r>
        <w:rPr>
          <w:rFonts w:hint="eastAsia" w:ascii="宋体" w:hAnsi="宋体" w:cs="宋体"/>
          <w:sz w:val="28"/>
          <w:szCs w:val="28"/>
          <w:lang w:eastAsia="zh-CN"/>
        </w:rPr>
        <w:t>《</w:t>
      </w:r>
      <w:r>
        <w:rPr>
          <w:rFonts w:hint="eastAsia" w:ascii="宋体" w:hAnsi="宋体" w:cs="宋体"/>
          <w:sz w:val="28"/>
          <w:szCs w:val="28"/>
        </w:rPr>
        <w:t>国家职业技能标准编制技术规程</w:t>
      </w:r>
      <w:bookmarkStart w:id="7" w:name="_Toc468362853"/>
      <w:r>
        <w:rPr>
          <w:rFonts w:hint="eastAsia" w:ascii="宋体" w:hAnsi="宋体" w:cs="宋体"/>
          <w:sz w:val="28"/>
          <w:szCs w:val="28"/>
          <w:lang w:eastAsia="zh-CN"/>
        </w:rPr>
        <w:t>》。</w:t>
      </w:r>
    </w:p>
    <w:p>
      <w:pPr>
        <w:pStyle w:val="3"/>
        <w:adjustRightInd w:val="0"/>
        <w:snapToGrid w:val="0"/>
        <w:spacing w:before="0" w:after="0" w:line="360" w:lineRule="auto"/>
        <w:ind w:firstLine="562" w:firstLineChars="200"/>
        <w:rPr>
          <w:rFonts w:ascii="宋体" w:hAnsi="宋体" w:cs="宋体"/>
          <w:bCs w:val="0"/>
          <w:sz w:val="28"/>
          <w:szCs w:val="28"/>
        </w:rPr>
      </w:pPr>
      <w:r>
        <w:rPr>
          <w:rFonts w:hint="eastAsia" w:ascii="宋体" w:hAnsi="宋体" w:cs="宋体"/>
          <w:bCs w:val="0"/>
          <w:sz w:val="28"/>
          <w:szCs w:val="28"/>
        </w:rPr>
        <w:t>五、编制过程</w:t>
      </w:r>
      <w:bookmarkEnd w:id="7"/>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根据国家标准编制相关要求，本标准已完成征求意见草案稿及编制说明工作，编制过程如下：</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2019年5月，中国汽车流通协会正式发布《汽车代驾职业评定规范》本标准正式立项。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2019年9月，本标准起草工作组正式成立，并在北京召开标准研制启动会，制定了标准研制计划。</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2019年9月——2019年10月，标准起草工作组通过对汽车代驾企业进行调研和访谈，并邀请行业代表及标准化专家进行讨论，形成标准工作组讨论1稿。</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2019年10月——2019年11月，标准起草工作组在前期调研的工作上，按照行业代表意见，进一步修改本标准草案稿，并组织部分服务标准化技术委员会委员专家进行研讨，形成标准工作讨论2稿。</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2020年2月——2020年4月，标准起草组在上一稿基础上，继续丰富，通过同中国汽车流通协会有关专家及相关企业代表采取视频方式在线召开研讨会，形成工作组讨论3稿。</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2021年11月——2021年12月，标准起草组在工作组讨论3稿基础上，再次扩大工作组研讨范围，邀请汽车代驾行业领域的资深专家及标准化专家在线召开研讨会，将部分标准内容进行深入分析，最终形成第4稿。</w:t>
      </w:r>
      <w:bookmarkStart w:id="8" w:name="_Toc468362854"/>
    </w:p>
    <w:p>
      <w:pPr>
        <w:pStyle w:val="3"/>
        <w:adjustRightInd w:val="0"/>
        <w:snapToGrid w:val="0"/>
        <w:spacing w:before="0" w:after="0" w:line="360" w:lineRule="auto"/>
        <w:ind w:firstLine="562" w:firstLineChars="200"/>
        <w:rPr>
          <w:rFonts w:ascii="宋体" w:hAnsi="宋体" w:cs="宋体"/>
          <w:bCs w:val="0"/>
          <w:sz w:val="28"/>
          <w:szCs w:val="28"/>
        </w:rPr>
      </w:pPr>
      <w:r>
        <w:rPr>
          <w:rFonts w:hint="eastAsia" w:ascii="宋体" w:hAnsi="宋体" w:cs="宋体"/>
          <w:bCs w:val="0"/>
          <w:sz w:val="28"/>
          <w:szCs w:val="28"/>
        </w:rPr>
        <w:t>六、主要技术内容</w:t>
      </w:r>
      <w:bookmarkEnd w:id="8"/>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本标准结构框架与主要技术内容如下表所示：</w:t>
      </w:r>
    </w:p>
    <w:p>
      <w:pPr>
        <w:adjustRightInd w:val="0"/>
        <w:snapToGrid w:val="0"/>
        <w:spacing w:line="360" w:lineRule="auto"/>
        <w:ind w:firstLine="560" w:firstLineChars="200"/>
        <w:rPr>
          <w:rFonts w:hint="eastAsia" w:ascii="宋体" w:hAnsi="宋体" w:cs="宋体"/>
          <w:sz w:val="28"/>
          <w:szCs w:val="28"/>
        </w:rPr>
      </w:pPr>
    </w:p>
    <w:p>
      <w:pPr>
        <w:adjustRightInd w:val="0"/>
        <w:snapToGrid w:val="0"/>
        <w:spacing w:line="360" w:lineRule="auto"/>
        <w:ind w:firstLine="560" w:firstLineChars="200"/>
        <w:rPr>
          <w:rFonts w:hint="eastAsia" w:ascii="宋体" w:hAnsi="宋体" w:cs="宋体"/>
          <w:sz w:val="28"/>
          <w:szCs w:val="28"/>
        </w:rPr>
      </w:pPr>
    </w:p>
    <w:p>
      <w:pPr>
        <w:adjustRightInd w:val="0"/>
        <w:snapToGrid w:val="0"/>
        <w:spacing w:line="360" w:lineRule="auto"/>
        <w:ind w:firstLine="560" w:firstLineChars="200"/>
        <w:rPr>
          <w:rFonts w:hint="eastAsia" w:ascii="宋体" w:hAnsi="宋体" w:cs="宋体"/>
          <w:sz w:val="28"/>
          <w:szCs w:val="28"/>
        </w:rPr>
      </w:pPr>
    </w:p>
    <w:tbl>
      <w:tblPr>
        <w:tblStyle w:val="17"/>
        <w:tblW w:w="89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25"/>
        <w:gridCol w:w="619"/>
        <w:gridCol w:w="170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章编号</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章标题</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节编号</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节标题</w:t>
            </w:r>
          </w:p>
        </w:tc>
        <w:tc>
          <w:tcPr>
            <w:tcW w:w="46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主要技术内容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范围</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w:t>
            </w:r>
          </w:p>
        </w:tc>
        <w:tc>
          <w:tcPr>
            <w:tcW w:w="466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asciiTheme="minorEastAsia" w:hAnsiTheme="minorEastAsia" w:eastAsiaTheme="minorEastAsia" w:cstheme="minorEastAsia"/>
                <w:color w:val="000000"/>
                <w:sz w:val="24"/>
                <w:szCs w:val="24"/>
              </w:rPr>
            </w:pPr>
            <w:r>
              <w:rPr>
                <w:rFonts w:hint="eastAsia" w:cs="宋体" w:asciiTheme="minorEastAsia" w:hAnsiTheme="minorEastAsia" w:eastAsiaTheme="minorEastAsia"/>
                <w:sz w:val="24"/>
                <w:szCs w:val="24"/>
              </w:rPr>
              <w:t>主要内容：</w:t>
            </w:r>
            <w:r>
              <w:rPr>
                <w:rFonts w:hint="eastAsia" w:asciiTheme="minorEastAsia" w:hAnsiTheme="minorEastAsia" w:eastAsiaTheme="minorEastAsia" w:cstheme="minorEastAsia"/>
                <w:color w:val="000000"/>
                <w:sz w:val="24"/>
                <w:szCs w:val="24"/>
              </w:rPr>
              <w:t>本文件规定了汽车代驾员所涉及的术语和定义、基本条件、主要工作任务、岗位知识、岗位工作要求、岗位考评要求。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2</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规范性引用文件</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jc w:val="left"/>
              <w:textAlignment w:val="auto"/>
              <w:rPr>
                <w:rFonts w:asciiTheme="minorEastAsia" w:hAnsiTheme="minorEastAsia" w:eastAsiaTheme="minorEastAsia" w:cstheme="minorEastAsia"/>
                <w:color w:val="FF0000"/>
                <w:sz w:val="24"/>
                <w:szCs w:val="24"/>
              </w:rPr>
            </w:pPr>
            <w:r>
              <w:rPr>
                <w:rFonts w:hint="eastAsia" w:cs="宋体" w:asciiTheme="minorEastAsia" w:hAnsiTheme="minorEastAsia" w:eastAsiaTheme="minorEastAsia"/>
                <w:sz w:val="24"/>
                <w:szCs w:val="24"/>
              </w:rPr>
              <w:t>主要内容：</w:t>
            </w:r>
            <w:r>
              <w:rPr>
                <w:rFonts w:hint="eastAsia" w:asciiTheme="minorEastAsia" w:hAnsiTheme="minorEastAsia" w:eastAsiaTheme="minorEastAsia" w:cstheme="minorEastAsia"/>
                <w:color w:val="000000"/>
                <w:sz w:val="24"/>
                <w:szCs w:val="24"/>
              </w:rPr>
              <w:t>下列文件对于本文件的应用是必不可少的。凡是注明日期的引用文件，仅注日期的版本适用于本文件。凡是不注明日期的引用文件，其最新版本（包括所有的修改单）适用于本文件。</w:t>
            </w:r>
          </w:p>
          <w:p>
            <w:pPr>
              <w:keepNext w:val="0"/>
              <w:keepLines w:val="0"/>
              <w:pageBreakBefore w:val="0"/>
              <w:kinsoku/>
              <w:wordWrap/>
              <w:overflowPunct/>
              <w:topLinePunct w:val="0"/>
              <w:bidi w:val="0"/>
              <w:ind w:firstLine="480" w:firstLineChars="200"/>
              <w:textAlignment w:val="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T/CADA 6-2017  代驾经营服务规范</w:t>
            </w:r>
          </w:p>
          <w:p>
            <w:pPr>
              <w:keepNext w:val="0"/>
              <w:keepLines w:val="0"/>
              <w:pageBreakBefore w:val="0"/>
              <w:kinsoku/>
              <w:wordWrap/>
              <w:overflowPunct/>
              <w:topLinePunct w:val="0"/>
              <w:bidi w:val="0"/>
              <w:ind w:firstLine="480" w:firstLineChars="200"/>
              <w:textAlignment w:val="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T/CADA 16-2021  汽车代驾服务安全管理要求。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67" w:type="dxa"/>
            <w:vMerge w:val="restart"/>
            <w:tcBorders>
              <w:top w:val="single" w:color="auto" w:sz="4" w:space="0"/>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1425" w:type="dxa"/>
            <w:vMerge w:val="restart"/>
            <w:tcBorders>
              <w:top w:val="single" w:color="auto" w:sz="4" w:space="0"/>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术语和定义</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汽车代驾</w:t>
            </w:r>
          </w:p>
        </w:tc>
        <w:tc>
          <w:tcPr>
            <w:tcW w:w="466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在道路上专业从事代替车主（或有权临时拥有该车辆驾驶与管理权的人员）驾驶汽车的经营行为。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67"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汽车代驾员</w:t>
            </w:r>
          </w:p>
        </w:tc>
        <w:tc>
          <w:tcPr>
            <w:tcW w:w="4664"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从事为用户临时驾驶汽车，提供车辆及人员送达等服务的人员。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基本条件</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规定了汽车代驾员准入的六项基本条件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主要工作任务</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规定了汽车代驾员应承担的六项主要工作任务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tcBorders>
              <w:top w:val="single" w:color="auto" w:sz="4" w:space="0"/>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restart"/>
            <w:tcBorders>
              <w:top w:val="single" w:color="auto" w:sz="4" w:space="0"/>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岗位知识</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职业道德</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汽车代驾员应具备从事服务行业的职业道德知识。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67"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6.2</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汽车基础知识</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按运营管理及业务需要配置高管、客服、美容装饰技工等。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6.3</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驾驶基础知识</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应具备准入七项基础知识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6.4</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服务基础知识</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应具备准入六项基础知识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6.5</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相关知识</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应具备人员救助、法律法规、卫生防疫等相关知识。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tcBorders>
              <w:top w:val="single" w:color="auto" w:sz="4" w:space="0"/>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w:t>
            </w:r>
          </w:p>
        </w:tc>
        <w:tc>
          <w:tcPr>
            <w:tcW w:w="1425" w:type="dxa"/>
            <w:vMerge w:val="restart"/>
            <w:tcBorders>
              <w:top w:val="single" w:color="auto" w:sz="4" w:space="0"/>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岗位工作要求</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7.1</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汽车代驾员应具备相应的岗位技能和需要的相关知识，以完成岗位工作任务和实现岗位功能。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7.2</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汽车代驾员的岗位功能、工作任务内容、需要的技能及需掌握的相关知识要求见表1。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567" w:type="dxa"/>
            <w:vMerge w:val="restart"/>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w:t>
            </w:r>
          </w:p>
        </w:tc>
        <w:tc>
          <w:tcPr>
            <w:tcW w:w="1425" w:type="dxa"/>
            <w:vMerge w:val="restart"/>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岗位技能考评</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8.1</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考评组织工作</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规定了理论考试和技能考核的分数比列。对考场的要求提出了要求等。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67"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1425" w:type="dxa"/>
            <w:vMerge w:val="continue"/>
            <w:tcBorders>
              <w:left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8.2</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项目考评权重</w:t>
            </w:r>
          </w:p>
        </w:tc>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规定了理论知识考试及技能测量考核等。</w:t>
            </w:r>
          </w:p>
        </w:tc>
      </w:tr>
    </w:tbl>
    <w:p>
      <w:pPr>
        <w:pStyle w:val="3"/>
        <w:adjustRightInd w:val="0"/>
        <w:snapToGrid w:val="0"/>
        <w:spacing w:before="0" w:after="0" w:line="360" w:lineRule="auto"/>
        <w:rPr>
          <w:rFonts w:ascii="宋体" w:hAnsi="宋体" w:cs="宋体"/>
          <w:bCs w:val="0"/>
          <w:sz w:val="28"/>
          <w:szCs w:val="28"/>
        </w:rPr>
      </w:pPr>
    </w:p>
    <w:p>
      <w:pPr>
        <w:pStyle w:val="3"/>
        <w:adjustRightInd w:val="0"/>
        <w:snapToGrid w:val="0"/>
        <w:spacing w:before="0" w:after="0" w:line="360" w:lineRule="auto"/>
        <w:ind w:firstLine="640" w:firstLineChars="200"/>
        <w:rPr>
          <w:rFonts w:ascii="方正仿宋简体" w:hAnsi="宋体" w:eastAsia="方正仿宋简体"/>
          <w:bCs w:val="0"/>
        </w:rPr>
      </w:pPr>
      <w:bookmarkStart w:id="9" w:name="_Toc468362855"/>
      <w:r>
        <w:rPr>
          <w:rFonts w:hint="eastAsia" w:ascii="方正仿宋简体" w:hAnsi="宋体" w:eastAsia="方正仿宋简体"/>
          <w:bCs w:val="0"/>
        </w:rPr>
        <w:t>七、与现行法律法规和强制性标准的关系</w:t>
      </w:r>
      <w:bookmarkEnd w:id="9"/>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本标准与中华人民共和国主席令第7号《中华人民共和国消费者权益保护法》的相关规定能够相互协调，本领域暂无相关的强制性标准。</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5573"/>
    </w:sdtPr>
    <w:sdtContent>
      <w:p>
        <w:pPr>
          <w:pStyle w:val="9"/>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3"/>
      <w:suff w:val="nothing"/>
      <w:lvlText w:val="%1　"/>
      <w:lvlJc w:val="left"/>
      <w:pPr>
        <w:ind w:left="1560" w:firstLine="0"/>
      </w:pPr>
      <w:rPr>
        <w:rFonts w:hint="eastAsia" w:ascii="黑体" w:hAnsi="Times New Roman" w:eastAsia="黑体" w:cs="Times New Roman"/>
        <w:b w:val="0"/>
        <w:i w:val="0"/>
        <w:sz w:val="21"/>
        <w:szCs w:val="21"/>
      </w:rPr>
    </w:lvl>
    <w:lvl w:ilvl="1" w:tentative="0">
      <w:start w:val="1"/>
      <w:numFmt w:val="decimal"/>
      <w:pStyle w:val="32"/>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4"/>
      <w:suff w:val="nothing"/>
      <w:lvlText w:val="%1.%2.%3　"/>
      <w:lvlJc w:val="left"/>
      <w:pPr>
        <w:ind w:left="105" w:firstLine="0"/>
      </w:pPr>
      <w:rPr>
        <w:rFonts w:hint="eastAsia" w:ascii="黑体" w:hAnsi="Times New Roman" w:eastAsia="黑体"/>
        <w:b w:val="0"/>
        <w:i w:val="0"/>
        <w:sz w:val="21"/>
      </w:rPr>
    </w:lvl>
    <w:lvl w:ilvl="3" w:tentative="0">
      <w:start w:val="1"/>
      <w:numFmt w:val="decimal"/>
      <w:pStyle w:val="35"/>
      <w:suff w:val="nothing"/>
      <w:lvlText w:val="%1.%2.%3.%4　"/>
      <w:lvlJc w:val="left"/>
      <w:pPr>
        <w:ind w:left="105" w:firstLine="0"/>
      </w:pPr>
      <w:rPr>
        <w:rFonts w:hint="eastAsia" w:ascii="黑体" w:hAnsi="Times New Roman" w:eastAsia="黑体"/>
        <w:b w:val="0"/>
        <w:i w:val="0"/>
        <w:sz w:val="21"/>
      </w:rPr>
    </w:lvl>
    <w:lvl w:ilvl="4" w:tentative="0">
      <w:start w:val="1"/>
      <w:numFmt w:val="decimal"/>
      <w:pStyle w:val="36"/>
      <w:suff w:val="nothing"/>
      <w:lvlText w:val="%1.%2.%3.%4.%5　"/>
      <w:lvlJc w:val="left"/>
      <w:pPr>
        <w:ind w:left="105" w:firstLine="0"/>
      </w:pPr>
      <w:rPr>
        <w:rFonts w:hint="eastAsia" w:ascii="黑体" w:hAnsi="Times New Roman" w:eastAsia="黑体"/>
        <w:b w:val="0"/>
        <w:i w:val="0"/>
        <w:sz w:val="21"/>
      </w:rPr>
    </w:lvl>
    <w:lvl w:ilvl="5" w:tentative="0">
      <w:start w:val="1"/>
      <w:numFmt w:val="decimal"/>
      <w:pStyle w:val="37"/>
      <w:suff w:val="nothing"/>
      <w:lvlText w:val="%1.%2.%3.%4.%5.%6　"/>
      <w:lvlJc w:val="left"/>
      <w:pPr>
        <w:ind w:left="105" w:firstLine="0"/>
      </w:pPr>
      <w:rPr>
        <w:rFonts w:hint="eastAsia" w:ascii="黑体" w:hAnsi="Times New Roman" w:eastAsia="黑体"/>
        <w:b w:val="0"/>
        <w:i w:val="0"/>
        <w:sz w:val="21"/>
      </w:rPr>
    </w:lvl>
    <w:lvl w:ilvl="6" w:tentative="0">
      <w:start w:val="1"/>
      <w:numFmt w:val="decimal"/>
      <w:suff w:val="nothing"/>
      <w:lvlText w:val="%1%2.%3.%4.%5.%6.%7　"/>
      <w:lvlJc w:val="left"/>
      <w:pPr>
        <w:ind w:left="105" w:firstLine="0"/>
      </w:pPr>
      <w:rPr>
        <w:rFonts w:hint="eastAsia" w:ascii="黑体" w:hAnsi="Times New Roman" w:eastAsia="黑体"/>
        <w:b w:val="0"/>
        <w:i w:val="0"/>
        <w:sz w:val="21"/>
      </w:rPr>
    </w:lvl>
    <w:lvl w:ilvl="7" w:tentative="0">
      <w:start w:val="1"/>
      <w:numFmt w:val="decimal"/>
      <w:lvlText w:val="%1.%2.%3.%4.%5.%6.%7.%8"/>
      <w:lvlJc w:val="left"/>
      <w:pPr>
        <w:tabs>
          <w:tab w:val="left" w:pos="4456"/>
        </w:tabs>
        <w:ind w:left="4074" w:hanging="1418"/>
      </w:pPr>
      <w:rPr>
        <w:rFonts w:hint="eastAsia"/>
      </w:rPr>
    </w:lvl>
    <w:lvl w:ilvl="8" w:tentative="0">
      <w:start w:val="1"/>
      <w:numFmt w:val="decimal"/>
      <w:lvlText w:val="%1.%2.%3.%4.%5.%6.%7.%8.%9"/>
      <w:lvlJc w:val="left"/>
      <w:pPr>
        <w:tabs>
          <w:tab w:val="left" w:pos="4882"/>
        </w:tabs>
        <w:ind w:left="4782" w:hanging="1700"/>
      </w:pPr>
      <w:rPr>
        <w:rFonts w:hint="eastAsia"/>
      </w:rPr>
    </w:lvl>
  </w:abstractNum>
  <w:abstractNum w:abstractNumId="1">
    <w:nsid w:val="60B55DC2"/>
    <w:multiLevelType w:val="multilevel"/>
    <w:tmpl w:val="60B55DC2"/>
    <w:lvl w:ilvl="0" w:tentative="0">
      <w:start w:val="1"/>
      <w:numFmt w:val="upperLetter"/>
      <w:pStyle w:val="68"/>
      <w:lvlText w:val="%1"/>
      <w:lvlJc w:val="left"/>
      <w:pPr>
        <w:tabs>
          <w:tab w:val="left" w:pos="0"/>
        </w:tabs>
        <w:ind w:left="0" w:hanging="425"/>
      </w:pPr>
      <w:rPr>
        <w:rFonts w:hint="eastAsia"/>
      </w:rPr>
    </w:lvl>
    <w:lvl w:ilvl="1" w:tentative="0">
      <w:start w:val="1"/>
      <w:numFmt w:val="decimal"/>
      <w:pStyle w:val="6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657D3FBC"/>
    <w:multiLevelType w:val="multilevel"/>
    <w:tmpl w:val="657D3FBC"/>
    <w:lvl w:ilvl="0" w:tentative="0">
      <w:start w:val="1"/>
      <w:numFmt w:val="upperLetter"/>
      <w:pStyle w:val="39"/>
      <w:suff w:val="nothing"/>
      <w:lvlText w:val="附　录　%1"/>
      <w:lvlJc w:val="left"/>
      <w:pPr>
        <w:ind w:left="0" w:firstLine="0"/>
      </w:pPr>
      <w:rPr>
        <w:rFonts w:hint="eastAsia" w:ascii="黑体" w:hAnsi="Times New Roman" w:eastAsia="黑体"/>
        <w:b w:val="0"/>
        <w:i w:val="0"/>
        <w:spacing w:val="0"/>
        <w:w w:val="100"/>
        <w:sz w:val="24"/>
        <w:szCs w:val="24"/>
      </w:rPr>
    </w:lvl>
    <w:lvl w:ilvl="1" w:tentative="0">
      <w:start w:val="1"/>
      <w:numFmt w:val="decimal"/>
      <w:pStyle w:val="4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pStyle w:val="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A8A76DA"/>
    <w:multiLevelType w:val="multilevel"/>
    <w:tmpl w:val="6A8A76D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5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58DE"/>
    <w:rsid w:val="00017837"/>
    <w:rsid w:val="00024728"/>
    <w:rsid w:val="00031C68"/>
    <w:rsid w:val="000407AA"/>
    <w:rsid w:val="0005643A"/>
    <w:rsid w:val="00057F98"/>
    <w:rsid w:val="00061EF7"/>
    <w:rsid w:val="000746A4"/>
    <w:rsid w:val="00096F0B"/>
    <w:rsid w:val="000A149C"/>
    <w:rsid w:val="000A79B9"/>
    <w:rsid w:val="000B0A5E"/>
    <w:rsid w:val="000C09CF"/>
    <w:rsid w:val="000C295C"/>
    <w:rsid w:val="000C4B70"/>
    <w:rsid w:val="000C58DE"/>
    <w:rsid w:val="000C755C"/>
    <w:rsid w:val="000E5EB5"/>
    <w:rsid w:val="000F5B4D"/>
    <w:rsid w:val="00101AA0"/>
    <w:rsid w:val="00101B7A"/>
    <w:rsid w:val="001067C3"/>
    <w:rsid w:val="00116067"/>
    <w:rsid w:val="00123DDC"/>
    <w:rsid w:val="0012584B"/>
    <w:rsid w:val="0013036D"/>
    <w:rsid w:val="00132FEB"/>
    <w:rsid w:val="00134B06"/>
    <w:rsid w:val="00160D2B"/>
    <w:rsid w:val="00165D7E"/>
    <w:rsid w:val="00174360"/>
    <w:rsid w:val="001862C5"/>
    <w:rsid w:val="00191D49"/>
    <w:rsid w:val="0019403F"/>
    <w:rsid w:val="001A4FED"/>
    <w:rsid w:val="001B503A"/>
    <w:rsid w:val="001B7538"/>
    <w:rsid w:val="001C4F16"/>
    <w:rsid w:val="001D54F5"/>
    <w:rsid w:val="001F1C9D"/>
    <w:rsid w:val="0020160A"/>
    <w:rsid w:val="00222334"/>
    <w:rsid w:val="002323A8"/>
    <w:rsid w:val="00235381"/>
    <w:rsid w:val="00262A2D"/>
    <w:rsid w:val="00282334"/>
    <w:rsid w:val="00291FC3"/>
    <w:rsid w:val="0029458C"/>
    <w:rsid w:val="002A012A"/>
    <w:rsid w:val="002A25C9"/>
    <w:rsid w:val="002A502A"/>
    <w:rsid w:val="002A5DE4"/>
    <w:rsid w:val="002A7E7F"/>
    <w:rsid w:val="002B1CEE"/>
    <w:rsid w:val="002B4BC3"/>
    <w:rsid w:val="002D1185"/>
    <w:rsid w:val="002D19A7"/>
    <w:rsid w:val="002E5D1E"/>
    <w:rsid w:val="002F0EEA"/>
    <w:rsid w:val="002F301A"/>
    <w:rsid w:val="00305310"/>
    <w:rsid w:val="00312AFF"/>
    <w:rsid w:val="00313AE2"/>
    <w:rsid w:val="00314D2D"/>
    <w:rsid w:val="003152CD"/>
    <w:rsid w:val="00320E4A"/>
    <w:rsid w:val="00330728"/>
    <w:rsid w:val="00345380"/>
    <w:rsid w:val="00357523"/>
    <w:rsid w:val="00367A83"/>
    <w:rsid w:val="003A4A20"/>
    <w:rsid w:val="003C53C5"/>
    <w:rsid w:val="003C6B01"/>
    <w:rsid w:val="003D31DF"/>
    <w:rsid w:val="003E75F6"/>
    <w:rsid w:val="00410388"/>
    <w:rsid w:val="004224B9"/>
    <w:rsid w:val="00425F75"/>
    <w:rsid w:val="00427759"/>
    <w:rsid w:val="004555AB"/>
    <w:rsid w:val="00464C45"/>
    <w:rsid w:val="004808BC"/>
    <w:rsid w:val="004A672A"/>
    <w:rsid w:val="004B1923"/>
    <w:rsid w:val="004E3974"/>
    <w:rsid w:val="004E6826"/>
    <w:rsid w:val="00505DE4"/>
    <w:rsid w:val="00510FA5"/>
    <w:rsid w:val="00516E05"/>
    <w:rsid w:val="005267ED"/>
    <w:rsid w:val="00527761"/>
    <w:rsid w:val="00532177"/>
    <w:rsid w:val="00534DBB"/>
    <w:rsid w:val="00571D4D"/>
    <w:rsid w:val="00574A37"/>
    <w:rsid w:val="005756F3"/>
    <w:rsid w:val="0059376F"/>
    <w:rsid w:val="005D3BEF"/>
    <w:rsid w:val="005D6BF5"/>
    <w:rsid w:val="005E1726"/>
    <w:rsid w:val="0060699A"/>
    <w:rsid w:val="00617A99"/>
    <w:rsid w:val="00622DB9"/>
    <w:rsid w:val="00636D8B"/>
    <w:rsid w:val="006649B0"/>
    <w:rsid w:val="006916A9"/>
    <w:rsid w:val="00692D9C"/>
    <w:rsid w:val="00694C37"/>
    <w:rsid w:val="006A7A9C"/>
    <w:rsid w:val="006C1250"/>
    <w:rsid w:val="006E4019"/>
    <w:rsid w:val="006E6AE1"/>
    <w:rsid w:val="00700329"/>
    <w:rsid w:val="007163E0"/>
    <w:rsid w:val="00741D6A"/>
    <w:rsid w:val="0074423E"/>
    <w:rsid w:val="00761F51"/>
    <w:rsid w:val="00770014"/>
    <w:rsid w:val="007748D4"/>
    <w:rsid w:val="0078129E"/>
    <w:rsid w:val="00792651"/>
    <w:rsid w:val="00793849"/>
    <w:rsid w:val="00793DC1"/>
    <w:rsid w:val="007945C8"/>
    <w:rsid w:val="007A75B7"/>
    <w:rsid w:val="007C0BA8"/>
    <w:rsid w:val="007E2DA4"/>
    <w:rsid w:val="007E689B"/>
    <w:rsid w:val="007F3FC6"/>
    <w:rsid w:val="007F6DA9"/>
    <w:rsid w:val="00802DD6"/>
    <w:rsid w:val="00810790"/>
    <w:rsid w:val="008210AD"/>
    <w:rsid w:val="00837E4E"/>
    <w:rsid w:val="00850643"/>
    <w:rsid w:val="008612E0"/>
    <w:rsid w:val="0086718D"/>
    <w:rsid w:val="00873E8D"/>
    <w:rsid w:val="00876EF0"/>
    <w:rsid w:val="008946C6"/>
    <w:rsid w:val="008A0257"/>
    <w:rsid w:val="008A68AC"/>
    <w:rsid w:val="008B38E3"/>
    <w:rsid w:val="008D071D"/>
    <w:rsid w:val="008D7FED"/>
    <w:rsid w:val="0091328F"/>
    <w:rsid w:val="00916B63"/>
    <w:rsid w:val="00917ACA"/>
    <w:rsid w:val="00934EC1"/>
    <w:rsid w:val="00956BF4"/>
    <w:rsid w:val="00961F37"/>
    <w:rsid w:val="00974A4E"/>
    <w:rsid w:val="009807BE"/>
    <w:rsid w:val="009960A8"/>
    <w:rsid w:val="00997420"/>
    <w:rsid w:val="009D0A4B"/>
    <w:rsid w:val="009E1CF6"/>
    <w:rsid w:val="009F6678"/>
    <w:rsid w:val="009F7E8E"/>
    <w:rsid w:val="00A03B9F"/>
    <w:rsid w:val="00A23ED7"/>
    <w:rsid w:val="00A245A9"/>
    <w:rsid w:val="00A24FF5"/>
    <w:rsid w:val="00A3135B"/>
    <w:rsid w:val="00A334C6"/>
    <w:rsid w:val="00A459C0"/>
    <w:rsid w:val="00A65370"/>
    <w:rsid w:val="00A864AB"/>
    <w:rsid w:val="00A9080C"/>
    <w:rsid w:val="00AF2226"/>
    <w:rsid w:val="00AF311D"/>
    <w:rsid w:val="00B23E24"/>
    <w:rsid w:val="00B24617"/>
    <w:rsid w:val="00B32D15"/>
    <w:rsid w:val="00B45DB6"/>
    <w:rsid w:val="00B52C8F"/>
    <w:rsid w:val="00B5400B"/>
    <w:rsid w:val="00B6135C"/>
    <w:rsid w:val="00B633E8"/>
    <w:rsid w:val="00B67FF8"/>
    <w:rsid w:val="00B75C35"/>
    <w:rsid w:val="00B81550"/>
    <w:rsid w:val="00BA054F"/>
    <w:rsid w:val="00BA77AF"/>
    <w:rsid w:val="00BB3EAE"/>
    <w:rsid w:val="00BB5D4B"/>
    <w:rsid w:val="00BB7C95"/>
    <w:rsid w:val="00BD60F7"/>
    <w:rsid w:val="00BE7F29"/>
    <w:rsid w:val="00BF23F0"/>
    <w:rsid w:val="00C16ECA"/>
    <w:rsid w:val="00C2488B"/>
    <w:rsid w:val="00C32115"/>
    <w:rsid w:val="00C37A2A"/>
    <w:rsid w:val="00C51D37"/>
    <w:rsid w:val="00C56DAE"/>
    <w:rsid w:val="00C773D2"/>
    <w:rsid w:val="00C822D0"/>
    <w:rsid w:val="00CA3963"/>
    <w:rsid w:val="00CC6B52"/>
    <w:rsid w:val="00CD48B6"/>
    <w:rsid w:val="00CF7563"/>
    <w:rsid w:val="00D10959"/>
    <w:rsid w:val="00D16BA0"/>
    <w:rsid w:val="00D238E0"/>
    <w:rsid w:val="00D43288"/>
    <w:rsid w:val="00D519A5"/>
    <w:rsid w:val="00D5577E"/>
    <w:rsid w:val="00D62D75"/>
    <w:rsid w:val="00D709A5"/>
    <w:rsid w:val="00D73803"/>
    <w:rsid w:val="00D7570A"/>
    <w:rsid w:val="00D86EE9"/>
    <w:rsid w:val="00D949AC"/>
    <w:rsid w:val="00DD7BF5"/>
    <w:rsid w:val="00E0436E"/>
    <w:rsid w:val="00E051CA"/>
    <w:rsid w:val="00E22254"/>
    <w:rsid w:val="00E235EA"/>
    <w:rsid w:val="00E24B5B"/>
    <w:rsid w:val="00E25908"/>
    <w:rsid w:val="00E25DDD"/>
    <w:rsid w:val="00E44AB5"/>
    <w:rsid w:val="00E70B20"/>
    <w:rsid w:val="00E7174D"/>
    <w:rsid w:val="00E8234B"/>
    <w:rsid w:val="00E86710"/>
    <w:rsid w:val="00E92A75"/>
    <w:rsid w:val="00EB799C"/>
    <w:rsid w:val="00EC1981"/>
    <w:rsid w:val="00EF1E58"/>
    <w:rsid w:val="00F0198D"/>
    <w:rsid w:val="00F1389C"/>
    <w:rsid w:val="00F14A03"/>
    <w:rsid w:val="00F168E3"/>
    <w:rsid w:val="00F172D2"/>
    <w:rsid w:val="00F21FA7"/>
    <w:rsid w:val="00F24252"/>
    <w:rsid w:val="00F34A20"/>
    <w:rsid w:val="00F61896"/>
    <w:rsid w:val="00F66C8B"/>
    <w:rsid w:val="00F86162"/>
    <w:rsid w:val="00F87EA4"/>
    <w:rsid w:val="00F93625"/>
    <w:rsid w:val="00FB3B0C"/>
    <w:rsid w:val="00FB3DBD"/>
    <w:rsid w:val="00FB50BE"/>
    <w:rsid w:val="00FC55A0"/>
    <w:rsid w:val="00FC63BE"/>
    <w:rsid w:val="00FD52CB"/>
    <w:rsid w:val="00FE4775"/>
    <w:rsid w:val="00FE7C1D"/>
    <w:rsid w:val="0A72476A"/>
    <w:rsid w:val="2D166B2F"/>
    <w:rsid w:val="3AAB6181"/>
    <w:rsid w:val="5BDB34A9"/>
    <w:rsid w:val="71ED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semiHidden/>
    <w:unhideWhenUsed/>
    <w:qFormat/>
    <w:uiPriority w:val="9"/>
    <w:pPr>
      <w:keepNext/>
      <w:keepLines/>
      <w:spacing w:before="40"/>
      <w:outlineLvl w:val="3"/>
    </w:pPr>
    <w:rPr>
      <w:rFonts w:ascii="Calibri Light" w:hAnsi="Calibri Light"/>
      <w:i/>
      <w:iCs/>
      <w:color w:val="2E74B5"/>
      <w:szCs w:val="2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0"/>
    <w:semiHidden/>
    <w:unhideWhenUsed/>
    <w:qFormat/>
    <w:uiPriority w:val="99"/>
    <w:pPr>
      <w:jc w:val="left"/>
    </w:pPr>
  </w:style>
  <w:style w:type="paragraph" w:styleId="7">
    <w:name w:val="Date"/>
    <w:basedOn w:val="1"/>
    <w:next w:val="1"/>
    <w:link w:val="46"/>
    <w:semiHidden/>
    <w:unhideWhenUsed/>
    <w:qFormat/>
    <w:uiPriority w:val="99"/>
    <w:pPr>
      <w:ind w:left="100" w:leftChars="2500"/>
    </w:pPr>
  </w:style>
  <w:style w:type="paragraph" w:styleId="8">
    <w:name w:val="Balloon Text"/>
    <w:basedOn w:val="1"/>
    <w:link w:val="48"/>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52"/>
    <w:semiHidden/>
    <w:unhideWhenUsed/>
    <w:qFormat/>
    <w:uiPriority w:val="99"/>
    <w:pPr>
      <w:snapToGrid w:val="0"/>
      <w:jc w:val="left"/>
    </w:pPr>
    <w:rPr>
      <w:sz w:val="18"/>
      <w:szCs w:val="18"/>
    </w:rPr>
  </w:style>
  <w:style w:type="paragraph" w:styleId="13">
    <w:name w:val="toc 2"/>
    <w:basedOn w:val="1"/>
    <w:next w:val="1"/>
    <w:unhideWhenUsed/>
    <w:qFormat/>
    <w:uiPriority w:val="39"/>
    <w:pPr>
      <w:tabs>
        <w:tab w:val="right" w:leader="dot" w:pos="8296"/>
      </w:tabs>
    </w:pPr>
  </w:style>
  <w:style w:type="paragraph" w:styleId="14">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51"/>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Emphasis"/>
    <w:basedOn w:val="19"/>
    <w:qFormat/>
    <w:uiPriority w:val="20"/>
    <w:rPr>
      <w:i/>
      <w:iCs/>
    </w:rPr>
  </w:style>
  <w:style w:type="character" w:styleId="22">
    <w:name w:val="Hyperlink"/>
    <w:basedOn w:val="19"/>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styleId="24">
    <w:name w:val="footnote reference"/>
    <w:basedOn w:val="19"/>
    <w:semiHidden/>
    <w:unhideWhenUsed/>
    <w:qFormat/>
    <w:uiPriority w:val="99"/>
    <w:rPr>
      <w:vertAlign w:val="superscript"/>
    </w:rPr>
  </w:style>
  <w:style w:type="character" w:customStyle="1" w:styleId="25">
    <w:name w:val="标题 1 Char"/>
    <w:basedOn w:val="19"/>
    <w:link w:val="2"/>
    <w:qFormat/>
    <w:uiPriority w:val="9"/>
    <w:rPr>
      <w:rFonts w:ascii="Times New Roman" w:hAnsi="Times New Roman" w:eastAsia="宋体" w:cs="Times New Roman"/>
      <w:b/>
      <w:bCs/>
      <w:kern w:val="44"/>
      <w:sz w:val="44"/>
      <w:szCs w:val="44"/>
    </w:rPr>
  </w:style>
  <w:style w:type="character" w:customStyle="1" w:styleId="26">
    <w:name w:val="标题 2 Char"/>
    <w:basedOn w:val="19"/>
    <w:link w:val="3"/>
    <w:qFormat/>
    <w:uiPriority w:val="9"/>
    <w:rPr>
      <w:rFonts w:ascii="Cambria" w:hAnsi="Cambria" w:eastAsia="宋体" w:cs="Times New Roman"/>
      <w:b/>
      <w:bCs/>
      <w:sz w:val="32"/>
      <w:szCs w:val="32"/>
    </w:rPr>
  </w:style>
  <w:style w:type="character" w:customStyle="1" w:styleId="27">
    <w:name w:val="标题 4 Char"/>
    <w:basedOn w:val="19"/>
    <w:link w:val="5"/>
    <w:semiHidden/>
    <w:qFormat/>
    <w:uiPriority w:val="9"/>
    <w:rPr>
      <w:rFonts w:ascii="Calibri Light" w:hAnsi="Calibri Light" w:eastAsia="宋体" w:cs="Times New Roman"/>
      <w:i/>
      <w:iCs/>
      <w:color w:val="2E74B5"/>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basedOn w:val="19"/>
    <w:link w:val="28"/>
    <w:qFormat/>
    <w:uiPriority w:val="0"/>
    <w:rPr>
      <w:rFonts w:ascii="宋体" w:hAnsi="Times New Roman" w:eastAsia="宋体" w:cs="Times New Roman"/>
      <w:kern w:val="0"/>
      <w:szCs w:val="20"/>
    </w:rPr>
  </w:style>
  <w:style w:type="character" w:customStyle="1" w:styleId="30">
    <w:name w:val="页眉 Char"/>
    <w:basedOn w:val="19"/>
    <w:link w:val="10"/>
    <w:qFormat/>
    <w:uiPriority w:val="99"/>
    <w:rPr>
      <w:rFonts w:ascii="Times New Roman" w:hAnsi="Times New Roman" w:eastAsia="宋体" w:cs="Times New Roman"/>
      <w:sz w:val="18"/>
      <w:szCs w:val="18"/>
    </w:rPr>
  </w:style>
  <w:style w:type="character" w:customStyle="1" w:styleId="31">
    <w:name w:val="页脚 Char"/>
    <w:basedOn w:val="19"/>
    <w:link w:val="9"/>
    <w:qFormat/>
    <w:uiPriority w:val="99"/>
    <w:rPr>
      <w:rFonts w:ascii="Times New Roman" w:hAnsi="Times New Roman" w:eastAsia="宋体" w:cs="Times New Roman"/>
      <w:sz w:val="18"/>
      <w:szCs w:val="18"/>
    </w:rPr>
  </w:style>
  <w:style w:type="paragraph" w:customStyle="1" w:styleId="32">
    <w:name w:val="一级条标题"/>
    <w:next w:val="2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3">
    <w:name w:val="章标题"/>
    <w:next w:val="28"/>
    <w:link w:val="3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4">
    <w:name w:val="二级条标题"/>
    <w:basedOn w:val="32"/>
    <w:next w:val="28"/>
    <w:uiPriority w:val="0"/>
    <w:pPr>
      <w:numPr>
        <w:ilvl w:val="2"/>
      </w:numPr>
      <w:spacing w:before="50" w:after="50"/>
      <w:outlineLvl w:val="3"/>
    </w:pPr>
  </w:style>
  <w:style w:type="paragraph" w:customStyle="1" w:styleId="35">
    <w:name w:val="三级条标题"/>
    <w:basedOn w:val="34"/>
    <w:next w:val="28"/>
    <w:uiPriority w:val="0"/>
    <w:pPr>
      <w:numPr>
        <w:ilvl w:val="3"/>
      </w:numPr>
      <w:outlineLvl w:val="4"/>
    </w:pPr>
  </w:style>
  <w:style w:type="paragraph" w:customStyle="1" w:styleId="36">
    <w:name w:val="四级条标题"/>
    <w:basedOn w:val="35"/>
    <w:next w:val="28"/>
    <w:qFormat/>
    <w:uiPriority w:val="0"/>
    <w:pPr>
      <w:numPr>
        <w:ilvl w:val="4"/>
      </w:numPr>
      <w:outlineLvl w:val="5"/>
    </w:pPr>
  </w:style>
  <w:style w:type="paragraph" w:customStyle="1" w:styleId="37">
    <w:name w:val="五级条标题"/>
    <w:basedOn w:val="36"/>
    <w:next w:val="28"/>
    <w:qFormat/>
    <w:uiPriority w:val="0"/>
    <w:pPr>
      <w:numPr>
        <w:ilvl w:val="5"/>
      </w:numPr>
      <w:outlineLvl w:val="6"/>
    </w:pPr>
  </w:style>
  <w:style w:type="character" w:customStyle="1" w:styleId="38">
    <w:name w:val="章标题 Char"/>
    <w:basedOn w:val="19"/>
    <w:link w:val="33"/>
    <w:uiPriority w:val="0"/>
    <w:rPr>
      <w:rFonts w:ascii="黑体" w:hAnsi="Times New Roman" w:eastAsia="黑体" w:cs="Times New Roman"/>
      <w:kern w:val="0"/>
      <w:szCs w:val="20"/>
    </w:rPr>
  </w:style>
  <w:style w:type="paragraph" w:customStyle="1" w:styleId="39">
    <w:name w:val="附录标识"/>
    <w:basedOn w:val="1"/>
    <w:next w:val="28"/>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0">
    <w:name w:val="附录二级条标题"/>
    <w:basedOn w:val="1"/>
    <w:next w:val="28"/>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41">
    <w:name w:val="附录三级条标题"/>
    <w:basedOn w:val="40"/>
    <w:next w:val="28"/>
    <w:qFormat/>
    <w:uiPriority w:val="0"/>
    <w:pPr>
      <w:numPr>
        <w:ilvl w:val="4"/>
      </w:numPr>
      <w:outlineLvl w:val="4"/>
    </w:pPr>
  </w:style>
  <w:style w:type="paragraph" w:customStyle="1" w:styleId="42">
    <w:name w:val="附录四级条标题"/>
    <w:basedOn w:val="41"/>
    <w:next w:val="28"/>
    <w:qFormat/>
    <w:uiPriority w:val="0"/>
    <w:pPr>
      <w:numPr>
        <w:ilvl w:val="5"/>
      </w:numPr>
      <w:outlineLvl w:val="5"/>
    </w:pPr>
  </w:style>
  <w:style w:type="paragraph" w:customStyle="1" w:styleId="43">
    <w:name w:val="附录五级条标题"/>
    <w:basedOn w:val="42"/>
    <w:next w:val="28"/>
    <w:qFormat/>
    <w:uiPriority w:val="0"/>
    <w:pPr>
      <w:numPr>
        <w:ilvl w:val="6"/>
      </w:numPr>
      <w:outlineLvl w:val="6"/>
    </w:pPr>
  </w:style>
  <w:style w:type="paragraph" w:customStyle="1" w:styleId="44">
    <w:name w:val="附录章标题"/>
    <w:next w:val="28"/>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5">
    <w:name w:val="附录一级条标题"/>
    <w:basedOn w:val="44"/>
    <w:next w:val="28"/>
    <w:qFormat/>
    <w:uiPriority w:val="0"/>
    <w:pPr>
      <w:numPr>
        <w:ilvl w:val="2"/>
      </w:numPr>
      <w:autoSpaceDN w:val="0"/>
      <w:spacing w:beforeLines="50" w:afterLines="50"/>
      <w:outlineLvl w:val="2"/>
    </w:pPr>
  </w:style>
  <w:style w:type="character" w:customStyle="1" w:styleId="46">
    <w:name w:val="日期 Char"/>
    <w:basedOn w:val="19"/>
    <w:link w:val="7"/>
    <w:semiHidden/>
    <w:qFormat/>
    <w:uiPriority w:val="99"/>
    <w:rPr>
      <w:rFonts w:ascii="Times New Roman" w:hAnsi="Times New Roman" w:eastAsia="宋体" w:cs="Times New Roman"/>
      <w:szCs w:val="24"/>
    </w:rPr>
  </w:style>
  <w:style w:type="paragraph" w:styleId="47">
    <w:name w:val="List Paragraph"/>
    <w:basedOn w:val="1"/>
    <w:qFormat/>
    <w:uiPriority w:val="34"/>
    <w:pPr>
      <w:ind w:firstLine="420" w:firstLineChars="200"/>
    </w:pPr>
  </w:style>
  <w:style w:type="character" w:customStyle="1" w:styleId="48">
    <w:name w:val="批注框文本 Char"/>
    <w:basedOn w:val="19"/>
    <w:link w:val="8"/>
    <w:semiHidden/>
    <w:qFormat/>
    <w:uiPriority w:val="99"/>
    <w:rPr>
      <w:rFonts w:ascii="Times New Roman" w:hAnsi="Times New Roman" w:eastAsia="宋体" w:cs="Times New Roman"/>
      <w:sz w:val="18"/>
      <w:szCs w:val="18"/>
    </w:rPr>
  </w:style>
  <w:style w:type="character" w:customStyle="1" w:styleId="49">
    <w:name w:val="lemmatitleh1"/>
    <w:basedOn w:val="19"/>
    <w:qFormat/>
    <w:uiPriority w:val="0"/>
  </w:style>
  <w:style w:type="character" w:customStyle="1" w:styleId="50">
    <w:name w:val="批注文字 Char"/>
    <w:basedOn w:val="19"/>
    <w:link w:val="6"/>
    <w:semiHidden/>
    <w:uiPriority w:val="99"/>
    <w:rPr>
      <w:rFonts w:ascii="Times New Roman" w:hAnsi="Times New Roman" w:eastAsia="宋体" w:cs="Times New Roman"/>
      <w:szCs w:val="24"/>
    </w:rPr>
  </w:style>
  <w:style w:type="character" w:customStyle="1" w:styleId="51">
    <w:name w:val="批注主题 Char"/>
    <w:basedOn w:val="50"/>
    <w:link w:val="16"/>
    <w:semiHidden/>
    <w:qFormat/>
    <w:uiPriority w:val="99"/>
    <w:rPr>
      <w:rFonts w:ascii="Times New Roman" w:hAnsi="Times New Roman" w:eastAsia="宋体" w:cs="Times New Roman"/>
      <w:b/>
      <w:bCs/>
      <w:szCs w:val="24"/>
    </w:rPr>
  </w:style>
  <w:style w:type="character" w:customStyle="1" w:styleId="52">
    <w:name w:val="脚注文本 Char"/>
    <w:basedOn w:val="19"/>
    <w:link w:val="12"/>
    <w:semiHidden/>
    <w:qFormat/>
    <w:uiPriority w:val="99"/>
    <w:rPr>
      <w:rFonts w:ascii="Times New Roman" w:hAnsi="Times New Roman" w:eastAsia="宋体" w:cs="Times New Roman"/>
      <w:sz w:val="18"/>
      <w:szCs w:val="18"/>
    </w:rPr>
  </w:style>
  <w:style w:type="paragraph" w:customStyle="1" w:styleId="53">
    <w:name w:val="四级无"/>
    <w:basedOn w:val="36"/>
    <w:qFormat/>
    <w:uiPriority w:val="0"/>
    <w:pPr>
      <w:numPr>
        <w:numId w:val="3"/>
      </w:numPr>
      <w:tabs>
        <w:tab w:val="left" w:pos="720"/>
        <w:tab w:val="left" w:pos="3600"/>
      </w:tabs>
      <w:spacing w:beforeLines="0" w:afterLines="0"/>
    </w:pPr>
    <w:rPr>
      <w:rFonts w:ascii="宋体" w:eastAsia="宋体"/>
    </w:rPr>
  </w:style>
  <w:style w:type="character" w:customStyle="1" w:styleId="54">
    <w:name w:val="apple-converted-space"/>
    <w:basedOn w:val="19"/>
    <w:qFormat/>
    <w:uiPriority w:val="0"/>
  </w:style>
  <w:style w:type="character" w:customStyle="1" w:styleId="55">
    <w:name w:val="link7"/>
    <w:basedOn w:val="19"/>
    <w:qFormat/>
    <w:uiPriority w:val="0"/>
  </w:style>
  <w:style w:type="character" w:customStyle="1" w:styleId="56">
    <w:name w:val="HTML 预设格式 Char"/>
    <w:basedOn w:val="19"/>
    <w:link w:val="14"/>
    <w:qFormat/>
    <w:uiPriority w:val="99"/>
    <w:rPr>
      <w:rFonts w:ascii="Courier New" w:hAnsi="Courier New" w:eastAsia="Times New Roman" w:cs="Courier New"/>
      <w:kern w:val="0"/>
      <w:sz w:val="20"/>
      <w:szCs w:val="20"/>
    </w:rPr>
  </w:style>
  <w:style w:type="paragraph" w:customStyle="1" w:styleId="57">
    <w:name w:val="li-left"/>
    <w:basedOn w:val="1"/>
    <w:qFormat/>
    <w:uiPriority w:val="0"/>
    <w:pPr>
      <w:widowControl/>
      <w:spacing w:before="100" w:beforeAutospacing="1" w:after="100" w:afterAutospacing="1"/>
      <w:jc w:val="left"/>
    </w:pPr>
    <w:rPr>
      <w:rFonts w:eastAsia="Times New Roman"/>
      <w:kern w:val="0"/>
      <w:sz w:val="24"/>
    </w:rPr>
  </w:style>
  <w:style w:type="paragraph" w:customStyle="1" w:styleId="58">
    <w:name w:val="li-right"/>
    <w:basedOn w:val="1"/>
    <w:qFormat/>
    <w:uiPriority w:val="0"/>
    <w:pPr>
      <w:widowControl/>
      <w:spacing w:before="100" w:beforeAutospacing="1" w:after="100" w:afterAutospacing="1"/>
      <w:jc w:val="left"/>
    </w:pPr>
    <w:rPr>
      <w:rFonts w:eastAsia="Times New Roman"/>
      <w:kern w:val="0"/>
      <w:sz w:val="24"/>
    </w:rPr>
  </w:style>
  <w:style w:type="character" w:customStyle="1" w:styleId="59">
    <w:name w:val="style1"/>
    <w:basedOn w:val="19"/>
    <w:qFormat/>
    <w:uiPriority w:val="0"/>
  </w:style>
  <w:style w:type="character" w:customStyle="1" w:styleId="60">
    <w:name w:val="txt"/>
    <w:basedOn w:val="19"/>
    <w:qFormat/>
    <w:uiPriority w:val="0"/>
  </w:style>
  <w:style w:type="character" w:customStyle="1" w:styleId="61">
    <w:name w:val="mh-map_new-tl"/>
    <w:uiPriority w:val="0"/>
  </w:style>
  <w:style w:type="character" w:customStyle="1" w:styleId="62">
    <w:name w:val="name"/>
    <w:basedOn w:val="19"/>
    <w:qFormat/>
    <w:uiPriority w:val="0"/>
  </w:style>
  <w:style w:type="paragraph" w:customStyle="1" w:styleId="63">
    <w:name w:val="tel"/>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dz"/>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zwdz"/>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67">
    <w:name w:val="标题 3 Char"/>
    <w:basedOn w:val="19"/>
    <w:link w:val="4"/>
    <w:qFormat/>
    <w:uiPriority w:val="9"/>
    <w:rPr>
      <w:rFonts w:ascii="Times New Roman" w:hAnsi="Times New Roman" w:eastAsia="宋体" w:cs="Times New Roman"/>
      <w:b/>
      <w:bCs/>
      <w:sz w:val="32"/>
      <w:szCs w:val="32"/>
    </w:rPr>
  </w:style>
  <w:style w:type="paragraph" w:customStyle="1" w:styleId="68">
    <w:name w:val="附录表标号"/>
    <w:basedOn w:val="1"/>
    <w:next w:val="28"/>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69">
    <w:name w:val="附录表标题"/>
    <w:basedOn w:val="1"/>
    <w:next w:val="28"/>
    <w:qFormat/>
    <w:uiPriority w:val="0"/>
    <w:pPr>
      <w:numPr>
        <w:ilvl w:val="1"/>
        <w:numId w:val="4"/>
      </w:numPr>
      <w:tabs>
        <w:tab w:val="left" w:pos="180"/>
      </w:tabs>
      <w:spacing w:beforeLines="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4C4C9-D6C0-480C-B8E8-18409A0748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503</Words>
  <Characters>2870</Characters>
  <Lines>23</Lines>
  <Paragraphs>6</Paragraphs>
  <TotalTime>14</TotalTime>
  <ScaleCrop>false</ScaleCrop>
  <LinksUpToDate>false</LinksUpToDate>
  <CharactersWithSpaces>3367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2016-11-30T09:16:00Z</dcterms:created>
  <dc:creator>Administrator</dc:creator>
  <cp:lastModifiedBy>林逊 中国汽车流通协会 标准部</cp:lastModifiedBy>
  <dcterms:modified xsi:type="dcterms:W3CDTF">2022-01-20T09:24:14Z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7E0EA75DD67946968904D7159F40AE3F</vt:lpwstr>
  </property>
</Properties>
</file>